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3D32" w14:textId="77777777" w:rsidR="00E2494C" w:rsidRDefault="00A80986">
      <w:pPr>
        <w:pStyle w:val="af5"/>
        <w:tabs>
          <w:tab w:val="left" w:pos="900"/>
        </w:tabs>
        <w:ind w:firstLine="284"/>
        <w:outlineLvl w:val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СОГЛАШЕНИЕ</w:t>
      </w:r>
    </w:p>
    <w:p w14:paraId="305EA184" w14:textId="37EDCDE4" w:rsidR="00E2494C" w:rsidRPr="0067612D" w:rsidRDefault="00A80986">
      <w:pPr>
        <w:tabs>
          <w:tab w:val="left" w:pos="900"/>
        </w:tabs>
        <w:ind w:left="284" w:hanging="284"/>
        <w:jc w:val="center"/>
        <w:rPr>
          <w:sz w:val="21"/>
          <w:szCs w:val="21"/>
        </w:rPr>
      </w:pPr>
      <w:r w:rsidRPr="0067612D">
        <w:rPr>
          <w:sz w:val="21"/>
          <w:szCs w:val="21"/>
        </w:rPr>
        <w:t>г. </w:t>
      </w:r>
      <w:r w:rsidR="00D35207" w:rsidRPr="0067612D">
        <w:rPr>
          <w:sz w:val="21"/>
          <w:szCs w:val="21"/>
        </w:rPr>
        <w:t xml:space="preserve">Мыски </w:t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Pr="0067612D">
        <w:rPr>
          <w:sz w:val="21"/>
          <w:szCs w:val="21"/>
        </w:rPr>
        <w:tab/>
      </w:r>
      <w:r w:rsidR="00D35207" w:rsidRPr="0067612D">
        <w:rPr>
          <w:color w:val="FF0000"/>
          <w:sz w:val="21"/>
          <w:szCs w:val="21"/>
        </w:rPr>
        <w:t xml:space="preserve">                      </w:t>
      </w:r>
      <w:proofErr w:type="gramStart"/>
      <w:r w:rsidR="00D35207" w:rsidRPr="0067612D">
        <w:rPr>
          <w:color w:val="FF0000"/>
          <w:sz w:val="21"/>
          <w:szCs w:val="21"/>
        </w:rPr>
        <w:t xml:space="preserve">   </w:t>
      </w:r>
      <w:r w:rsidRPr="0067612D">
        <w:rPr>
          <w:color w:val="FF0000"/>
          <w:sz w:val="21"/>
          <w:szCs w:val="21"/>
        </w:rPr>
        <w:t>«</w:t>
      </w:r>
      <w:proofErr w:type="gramEnd"/>
      <w:r w:rsidRPr="0067612D">
        <w:rPr>
          <w:color w:val="FF0000"/>
          <w:sz w:val="21"/>
          <w:szCs w:val="21"/>
        </w:rPr>
        <w:t>01» декабря 2025г.</w:t>
      </w:r>
    </w:p>
    <w:p w14:paraId="396700F9" w14:textId="77777777" w:rsidR="00E2494C" w:rsidRPr="0067612D" w:rsidRDefault="00E2494C">
      <w:pPr>
        <w:tabs>
          <w:tab w:val="left" w:pos="900"/>
        </w:tabs>
        <w:ind w:left="283" w:hanging="283"/>
        <w:rPr>
          <w:sz w:val="21"/>
          <w:szCs w:val="21"/>
        </w:rPr>
      </w:pPr>
    </w:p>
    <w:p w14:paraId="3F9D16E4" w14:textId="0C495105" w:rsidR="00E2494C" w:rsidRPr="0067612D" w:rsidRDefault="00A80986">
      <w:pPr>
        <w:tabs>
          <w:tab w:val="left" w:pos="900"/>
        </w:tabs>
        <w:ind w:left="283" w:right="396" w:firstLine="1"/>
        <w:jc w:val="both"/>
        <w:rPr>
          <w:sz w:val="21"/>
          <w:szCs w:val="21"/>
        </w:rPr>
      </w:pPr>
      <w:r w:rsidRPr="0067612D">
        <w:rPr>
          <w:b/>
          <w:bCs/>
          <w:sz w:val="21"/>
          <w:szCs w:val="21"/>
        </w:rPr>
        <w:t>Общество с ограниченной ответственностью «РТА</w:t>
      </w:r>
      <w:r w:rsidR="00560A25" w:rsidRPr="0067612D">
        <w:rPr>
          <w:b/>
          <w:bCs/>
          <w:sz w:val="21"/>
          <w:szCs w:val="21"/>
        </w:rPr>
        <w:t xml:space="preserve"> </w:t>
      </w:r>
      <w:r w:rsidRPr="0067612D">
        <w:rPr>
          <w:b/>
          <w:bCs/>
          <w:sz w:val="21"/>
          <w:szCs w:val="21"/>
        </w:rPr>
        <w:t>Связь»</w:t>
      </w:r>
      <w:r w:rsidRPr="0067612D">
        <w:rPr>
          <w:sz w:val="21"/>
          <w:szCs w:val="21"/>
        </w:rPr>
        <w:t xml:space="preserve"> (далее – «Предшественник») в лице </w:t>
      </w:r>
      <w:r w:rsidRPr="0067612D">
        <w:rPr>
          <w:b/>
          <w:bCs/>
          <w:sz w:val="21"/>
          <w:szCs w:val="21"/>
        </w:rPr>
        <w:t>директора</w:t>
      </w:r>
      <w:r w:rsidRPr="0067612D">
        <w:rPr>
          <w:sz w:val="21"/>
          <w:szCs w:val="21"/>
        </w:rPr>
        <w:t xml:space="preserve"> </w:t>
      </w:r>
      <w:r w:rsidRPr="0067612D">
        <w:rPr>
          <w:b/>
          <w:bCs/>
          <w:sz w:val="21"/>
          <w:szCs w:val="21"/>
        </w:rPr>
        <w:t>Перфильева Алексея Васильевича</w:t>
      </w:r>
      <w:r w:rsidRPr="0067612D">
        <w:rPr>
          <w:sz w:val="21"/>
          <w:szCs w:val="21"/>
        </w:rPr>
        <w:t>, действующего на основании Устава, с одной стороны,</w:t>
      </w:r>
    </w:p>
    <w:p w14:paraId="0883F8C8" w14:textId="77777777" w:rsidR="00E2494C" w:rsidRPr="0067612D" w:rsidRDefault="00A80986">
      <w:pPr>
        <w:tabs>
          <w:tab w:val="left" w:pos="900"/>
        </w:tabs>
        <w:ind w:left="283" w:right="396" w:firstLine="1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Абонент (далее – Абонент»), действующее как физическое лицо, с другой стороны,</w:t>
      </w:r>
    </w:p>
    <w:p w14:paraId="49EBBCDD" w14:textId="79C1CF4C" w:rsidR="00E2494C" w:rsidRPr="0067612D" w:rsidRDefault="00A80986">
      <w:pPr>
        <w:tabs>
          <w:tab w:val="left" w:pos="900"/>
        </w:tabs>
        <w:ind w:left="283" w:right="396" w:firstLine="1"/>
        <w:jc w:val="both"/>
        <w:rPr>
          <w:sz w:val="21"/>
          <w:szCs w:val="21"/>
        </w:rPr>
      </w:pPr>
      <w:r w:rsidRPr="0067612D">
        <w:rPr>
          <w:sz w:val="21"/>
          <w:szCs w:val="21"/>
        </w:rPr>
        <w:t xml:space="preserve">и </w:t>
      </w:r>
      <w:r w:rsidRPr="0067612D">
        <w:rPr>
          <w:b/>
          <w:bCs/>
          <w:sz w:val="21"/>
          <w:szCs w:val="21"/>
        </w:rPr>
        <w:t>Общество с ограниченной ответственностью «</w:t>
      </w:r>
      <w:r w:rsidR="002B1CE0" w:rsidRPr="0067612D">
        <w:rPr>
          <w:b/>
          <w:bCs/>
          <w:sz w:val="21"/>
          <w:szCs w:val="21"/>
        </w:rPr>
        <w:t>РТА</w:t>
      </w:r>
      <w:r w:rsidRPr="0067612D">
        <w:rPr>
          <w:b/>
          <w:bCs/>
          <w:sz w:val="21"/>
          <w:szCs w:val="21"/>
        </w:rPr>
        <w:t>»</w:t>
      </w:r>
      <w:r w:rsidRPr="0067612D">
        <w:rPr>
          <w:sz w:val="21"/>
          <w:szCs w:val="21"/>
        </w:rPr>
        <w:t xml:space="preserve"> (далее - «Преемник») в лице </w:t>
      </w:r>
      <w:r w:rsidRPr="0067612D">
        <w:rPr>
          <w:b/>
          <w:bCs/>
          <w:sz w:val="21"/>
          <w:szCs w:val="21"/>
        </w:rPr>
        <w:t>генерального директора</w:t>
      </w:r>
      <w:r w:rsidRPr="0067612D">
        <w:rPr>
          <w:sz w:val="21"/>
          <w:szCs w:val="21"/>
        </w:rPr>
        <w:t xml:space="preserve"> </w:t>
      </w:r>
      <w:r w:rsidRPr="0067612D">
        <w:rPr>
          <w:b/>
          <w:bCs/>
          <w:sz w:val="21"/>
          <w:szCs w:val="21"/>
        </w:rPr>
        <w:t>Костенко Вадима Сергеевича</w:t>
      </w:r>
      <w:r w:rsidRPr="0067612D">
        <w:rPr>
          <w:sz w:val="21"/>
          <w:szCs w:val="21"/>
        </w:rPr>
        <w:t xml:space="preserve">, действующего на основании Устава, с третьей стороны, </w:t>
      </w:r>
    </w:p>
    <w:p w14:paraId="73B94A91" w14:textId="77777777" w:rsidR="00E2494C" w:rsidRPr="0067612D" w:rsidRDefault="00A80986">
      <w:pPr>
        <w:tabs>
          <w:tab w:val="left" w:pos="900"/>
        </w:tabs>
        <w:ind w:left="284" w:right="396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далее при совместном упоминании – «Стороны», заключили настоящее Соглашение о нижеследующем.</w:t>
      </w:r>
    </w:p>
    <w:p w14:paraId="266E862D" w14:textId="77777777" w:rsidR="00E2494C" w:rsidRPr="0067612D" w:rsidRDefault="00E2494C">
      <w:pPr>
        <w:tabs>
          <w:tab w:val="left" w:pos="900"/>
        </w:tabs>
        <w:ind w:left="284" w:right="396"/>
        <w:jc w:val="both"/>
        <w:rPr>
          <w:sz w:val="21"/>
          <w:szCs w:val="21"/>
        </w:rPr>
      </w:pPr>
    </w:p>
    <w:p w14:paraId="791E3C98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 xml:space="preserve">Предшественник передает, а Преемник принимает в полном объеме все права и обязанности Предшественника по Договору оказания услуг связи доступа в Интернет от____ №______ между Предшественником и Абонентом с момента вступления настоящего Соглашения в силу (далее – «Дата передачи»). Во избежание сомнений Стороны подтверждают, что к Преемнику с Даты передачи переходят все права и обязанности по Договору, в том числе, обязанности по выполнению предусмотренных Договором обязательств не исполненных Предшественником перед Абонентом к Дате передачи, и обязанности по выполнению требований Абонента в связи с применением мер ответственности за указанное неисполнение/ненадлежащее исполнение обязательств, а также обязанности по исполнению перед Абонентом всех гарантийных обязательств и иных обязательств, в том числе, возникших до Даты передачи или по основаниям, имевшим место до Даты передачи, и не исполненных Предшественником перед Абонентом к Дате передачи. </w:t>
      </w:r>
    </w:p>
    <w:p w14:paraId="180781AA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Абонент согласен с уступкой прав и передачей обязанностей Предшественника Преемнику в соответствии с условиями Соглашения.</w:t>
      </w:r>
    </w:p>
    <w:p w14:paraId="730626B4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Настоящим Стороны подтверждают, что на Дату передачи финансовые обязательства по Договору Предшественника перед Абонентом переходят Преемнику.</w:t>
      </w:r>
    </w:p>
    <w:p w14:paraId="4E07C053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С Даты передачи к Преемнику в полном объеме переходит право денежного требования Предшественника к Абоненту в размере задолженности Абонента, существующей между ними на День передачи.</w:t>
      </w:r>
    </w:p>
    <w:p w14:paraId="1A6A1096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Не позднее рабочего дня, следующего за Датой передачи, Предшественник обязан передать Преемнику подлинник Договора со всеми приложениями, дополнительными соглашениями к нему и иной документацией, необходимой для о</w:t>
      </w:r>
      <w:bookmarkStart w:id="0" w:name="_GoBack"/>
      <w:bookmarkEnd w:id="0"/>
      <w:r w:rsidRPr="0067612D">
        <w:rPr>
          <w:sz w:val="21"/>
          <w:szCs w:val="21"/>
        </w:rPr>
        <w:t>существления Преемником прав и обязанностей по Договору.</w:t>
      </w:r>
    </w:p>
    <w:p w14:paraId="720B1B90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 xml:space="preserve">Соглашение вступает в силу с момента его подписания всеми Сторонами и является неотъемлемой частью Договора оказания услуг между Абонентом и Приемником. </w:t>
      </w:r>
    </w:p>
    <w:p w14:paraId="2F2D51AF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Абонент может заключить настоящее Соглашение путем его подписания лично при предъявлении документа, с использованием ПЭП, в том числе через личный кабинет на сайте Предшественника, через приложение или путем оплаты услуг связи на реквизиты Приемника с указанием номера Договора.</w:t>
      </w:r>
    </w:p>
    <w:p w14:paraId="78A36F7A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>Предшественник и Преемник заключают настоящее Соглашение путем его подписания уполномоченными представителями Сторон, в том числе с использованием ЭЦП и/или системы ЭДО.</w:t>
      </w:r>
    </w:p>
    <w:p w14:paraId="30F89169" w14:textId="77777777" w:rsidR="00E2494C" w:rsidRPr="0067612D" w:rsidRDefault="00A80986" w:rsidP="00560A25">
      <w:pPr>
        <w:pStyle w:val="afb"/>
        <w:numPr>
          <w:ilvl w:val="0"/>
          <w:numId w:val="1"/>
        </w:numPr>
        <w:spacing w:after="160" w:line="259" w:lineRule="auto"/>
        <w:ind w:left="851" w:right="396" w:hanging="425"/>
        <w:jc w:val="both"/>
        <w:rPr>
          <w:sz w:val="21"/>
          <w:szCs w:val="21"/>
        </w:rPr>
      </w:pPr>
      <w:r w:rsidRPr="0067612D">
        <w:rPr>
          <w:sz w:val="21"/>
          <w:szCs w:val="21"/>
        </w:rPr>
        <w:t xml:space="preserve">Во всем, что не урегулировано Соглашением, Стороны руководствуются действующим законодательством РФ и положениями Договора оказания услуг между Абонентом и Приемником. </w:t>
      </w:r>
    </w:p>
    <w:p w14:paraId="4AEF26CF" w14:textId="77777777" w:rsidR="00E2494C" w:rsidRDefault="00E2494C">
      <w:pPr>
        <w:pStyle w:val="afb"/>
        <w:tabs>
          <w:tab w:val="left" w:pos="900"/>
        </w:tabs>
        <w:ind w:left="551" w:right="396"/>
        <w:jc w:val="both"/>
        <w:rPr>
          <w:sz w:val="20"/>
          <w:szCs w:val="20"/>
        </w:rPr>
      </w:pPr>
    </w:p>
    <w:p w14:paraId="53B0BFD8" w14:textId="06F0C62D" w:rsidR="00E2494C" w:rsidRPr="0067612D" w:rsidRDefault="00A80986" w:rsidP="0067612D">
      <w:pPr>
        <w:pStyle w:val="afb"/>
        <w:tabs>
          <w:tab w:val="left" w:pos="900"/>
        </w:tabs>
        <w:ind w:left="551" w:right="396"/>
        <w:jc w:val="center"/>
        <w:rPr>
          <w:b/>
          <w:bCs/>
          <w:sz w:val="21"/>
          <w:szCs w:val="21"/>
        </w:rPr>
      </w:pPr>
      <w:r w:rsidRPr="0067612D">
        <w:rPr>
          <w:b/>
          <w:bCs/>
          <w:sz w:val="21"/>
          <w:szCs w:val="21"/>
        </w:rPr>
        <w:t>Реквизиты и подписи Сторон</w:t>
      </w:r>
    </w:p>
    <w:p w14:paraId="5DEF50C3" w14:textId="77777777" w:rsidR="0067612D" w:rsidRDefault="0067612D">
      <w:pPr>
        <w:pStyle w:val="afb"/>
        <w:tabs>
          <w:tab w:val="left" w:pos="900"/>
        </w:tabs>
        <w:ind w:left="551" w:right="396"/>
        <w:jc w:val="both"/>
        <w:rPr>
          <w:sz w:val="20"/>
          <w:szCs w:val="20"/>
        </w:rPr>
      </w:pPr>
    </w:p>
    <w:tbl>
      <w:tblPr>
        <w:tblStyle w:val="afc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3544"/>
        <w:gridCol w:w="3402"/>
      </w:tblGrid>
      <w:tr w:rsidR="00E2494C" w14:paraId="1F23C37B" w14:textId="77777777" w:rsidTr="0067612D">
        <w:trPr>
          <w:trHeight w:val="347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EBCA9D8" w14:textId="77777777" w:rsidR="00E2494C" w:rsidRPr="0067612D" w:rsidRDefault="00A80986" w:rsidP="0067612D">
            <w:pPr>
              <w:tabs>
                <w:tab w:val="left" w:pos="9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612D">
              <w:rPr>
                <w:b/>
                <w:bCs/>
                <w:sz w:val="20"/>
                <w:szCs w:val="20"/>
              </w:rPr>
              <w:t>Предшественник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6CC9E48" w14:textId="77777777" w:rsidR="00E2494C" w:rsidRPr="0067612D" w:rsidRDefault="00A80986" w:rsidP="0067612D">
            <w:pPr>
              <w:tabs>
                <w:tab w:val="left" w:pos="9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612D">
              <w:rPr>
                <w:b/>
                <w:bCs/>
                <w:sz w:val="20"/>
                <w:szCs w:val="20"/>
              </w:rPr>
              <w:t>Абонент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E10FB0" w14:textId="77777777" w:rsidR="00E2494C" w:rsidRPr="0067612D" w:rsidRDefault="00A80986" w:rsidP="0067612D">
            <w:pPr>
              <w:tabs>
                <w:tab w:val="left" w:pos="9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612D">
              <w:rPr>
                <w:b/>
                <w:bCs/>
                <w:sz w:val="20"/>
                <w:szCs w:val="20"/>
              </w:rPr>
              <w:t>Преемник</w:t>
            </w:r>
          </w:p>
        </w:tc>
      </w:tr>
      <w:tr w:rsidR="00E2494C" w14:paraId="6A00DB18" w14:textId="77777777">
        <w:tc>
          <w:tcPr>
            <w:tcW w:w="3260" w:type="dxa"/>
          </w:tcPr>
          <w:p w14:paraId="3A0F18C8" w14:textId="77777777" w:rsidR="00E2494C" w:rsidRPr="00560A25" w:rsidRDefault="00A80986">
            <w:pPr>
              <w:tabs>
                <w:tab w:val="left" w:pos="9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60A25">
              <w:rPr>
                <w:b/>
                <w:bCs/>
                <w:sz w:val="20"/>
                <w:szCs w:val="20"/>
              </w:rPr>
              <w:t>ООО «РТА Связь»</w:t>
            </w:r>
          </w:p>
          <w:p w14:paraId="703674FD" w14:textId="77777777" w:rsidR="00E2494C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4215009579</w:t>
            </w:r>
          </w:p>
          <w:p w14:paraId="743300EC" w14:textId="77777777" w:rsidR="00E2494C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КПП</w:t>
            </w:r>
            <w:r>
              <w:rPr>
                <w:sz w:val="20"/>
                <w:szCs w:val="20"/>
              </w:rPr>
              <w:t xml:space="preserve"> 421401001</w:t>
            </w:r>
          </w:p>
          <w:p w14:paraId="63B7570B" w14:textId="77777777" w:rsidR="00E2494C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1034215001688</w:t>
            </w:r>
          </w:p>
          <w:p w14:paraId="0B931DD6" w14:textId="77777777" w:rsidR="00E2494C" w:rsidRDefault="00A80986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652840, Кемеровская область, город Мыски, Советская ул., д.31 </w:t>
            </w:r>
          </w:p>
          <w:p w14:paraId="25EC503E" w14:textId="4B8B1F13" w:rsidR="00E2494C" w:rsidRPr="00D35207" w:rsidRDefault="00D35207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proofErr w:type="gramStart"/>
            <w:r w:rsidRPr="00D35207">
              <w:rPr>
                <w:b/>
                <w:bCs/>
                <w:sz w:val="20"/>
                <w:szCs w:val="20"/>
              </w:rPr>
              <w:t>Б</w:t>
            </w:r>
            <w:r w:rsidR="00A80986" w:rsidRPr="00D35207">
              <w:rPr>
                <w:b/>
                <w:bCs/>
                <w:sz w:val="20"/>
                <w:szCs w:val="20"/>
              </w:rPr>
              <w:t>анк</w:t>
            </w:r>
            <w:r w:rsidR="00A80986" w:rsidRPr="00D35207">
              <w:rPr>
                <w:sz w:val="20"/>
                <w:szCs w:val="20"/>
              </w:rPr>
              <w:t xml:space="preserve"> </w:t>
            </w:r>
            <w:r w:rsidR="00560A25" w:rsidRPr="00D35207">
              <w:rPr>
                <w:sz w:val="20"/>
                <w:szCs w:val="20"/>
              </w:rPr>
              <w:t xml:space="preserve"> Кемеровское</w:t>
            </w:r>
            <w:proofErr w:type="gramEnd"/>
            <w:r w:rsidR="00560A25" w:rsidRPr="00D35207">
              <w:rPr>
                <w:sz w:val="20"/>
                <w:szCs w:val="20"/>
              </w:rPr>
              <w:t xml:space="preserve"> отделение № 8615  ПАО Сбербанк России СИБИРСКИЙ БАНК СБЕРБАНКА РФ</w:t>
            </w:r>
          </w:p>
          <w:p w14:paraId="75CF2885" w14:textId="4D865BDB" w:rsidR="00E2494C" w:rsidRPr="00D35207" w:rsidRDefault="00A80986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р/с</w:t>
            </w:r>
            <w:r w:rsidR="00560A25" w:rsidRPr="00D35207">
              <w:rPr>
                <w:b/>
                <w:bCs/>
                <w:sz w:val="20"/>
                <w:szCs w:val="20"/>
              </w:rPr>
              <w:t>:</w:t>
            </w:r>
            <w:r w:rsidR="00560A25" w:rsidRPr="00D35207">
              <w:rPr>
                <w:sz w:val="20"/>
                <w:szCs w:val="20"/>
              </w:rPr>
              <w:t xml:space="preserve"> 40702810426070103015</w:t>
            </w:r>
          </w:p>
          <w:p w14:paraId="275279E4" w14:textId="0A3D3DC6" w:rsidR="00E2494C" w:rsidRPr="00D35207" w:rsidRDefault="00A80986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к/с</w:t>
            </w:r>
            <w:r w:rsidR="00560A25" w:rsidRPr="00D35207">
              <w:rPr>
                <w:sz w:val="20"/>
                <w:szCs w:val="20"/>
              </w:rPr>
              <w:t xml:space="preserve"> </w:t>
            </w:r>
            <w:r w:rsidR="00560A25" w:rsidRPr="00D35207">
              <w:rPr>
                <w:bCs/>
                <w:sz w:val="20"/>
                <w:szCs w:val="20"/>
              </w:rPr>
              <w:t>301 018 102 000 000 00 612</w:t>
            </w:r>
            <w:r w:rsidR="00560A25" w:rsidRPr="00D35207">
              <w:rPr>
                <w:bCs/>
                <w:sz w:val="20"/>
                <w:szCs w:val="20"/>
              </w:rPr>
              <w:tab/>
            </w:r>
            <w:r w:rsidRPr="00D35207">
              <w:rPr>
                <w:sz w:val="20"/>
                <w:szCs w:val="20"/>
              </w:rPr>
              <w:t xml:space="preserve"> </w:t>
            </w:r>
          </w:p>
          <w:p w14:paraId="221AF82C" w14:textId="08EB9FCA" w:rsidR="00E2494C" w:rsidRPr="00D35207" w:rsidRDefault="00A80986">
            <w:pPr>
              <w:pBdr>
                <w:bottom w:val="single" w:sz="12" w:space="1" w:color="000000"/>
              </w:pBdr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БИК</w:t>
            </w:r>
            <w:r w:rsidR="00560A25" w:rsidRPr="00D35207">
              <w:rPr>
                <w:sz w:val="20"/>
                <w:szCs w:val="20"/>
              </w:rPr>
              <w:t xml:space="preserve"> </w:t>
            </w:r>
            <w:r w:rsidR="00560A25" w:rsidRPr="00D35207">
              <w:rPr>
                <w:bCs/>
                <w:sz w:val="20"/>
                <w:szCs w:val="20"/>
              </w:rPr>
              <w:t>043 207 612</w:t>
            </w:r>
          </w:p>
          <w:p w14:paraId="7FAF6960" w14:textId="77777777" w:rsidR="00E2494C" w:rsidRDefault="00E2494C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076A8D53" w14:textId="77777777" w:rsidR="00E2494C" w:rsidRPr="0067612D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7612D">
              <w:rPr>
                <w:b/>
                <w:bCs/>
                <w:sz w:val="20"/>
                <w:szCs w:val="20"/>
              </w:rPr>
              <w:t>Директор</w:t>
            </w:r>
          </w:p>
          <w:p w14:paraId="1DBC6FF6" w14:textId="106BD9FE" w:rsidR="00E2494C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 А.</w:t>
            </w:r>
            <w:r w:rsidR="0067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В.</w:t>
            </w:r>
          </w:p>
          <w:p w14:paraId="611FFCCB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331DC14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4AD4A70F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5B19C257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06415FEC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15098BD2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2A45BBC6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50417584" w14:textId="77777777" w:rsidR="00E2494C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14:paraId="7A4639F1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7329CF74" w14:textId="77777777" w:rsidR="00E2494C" w:rsidRDefault="00A80986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договора может быть указан при акцепте, в том числе в платежном документе)</w:t>
            </w:r>
          </w:p>
          <w:p w14:paraId="26088D8D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0E3A235" w14:textId="29B87AA9" w:rsidR="00E2494C" w:rsidRDefault="00560A25" w:rsidP="00560A25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560A25">
              <w:rPr>
                <w:b/>
                <w:bCs/>
                <w:sz w:val="20"/>
                <w:szCs w:val="20"/>
              </w:rPr>
              <w:t>ООО «РТА»</w:t>
            </w:r>
            <w:r>
              <w:rPr>
                <w:b/>
                <w:bCs/>
                <w:sz w:val="20"/>
                <w:szCs w:val="20"/>
              </w:rPr>
              <w:br/>
            </w:r>
            <w:r w:rsidR="00A80986" w:rsidRPr="00D35207">
              <w:rPr>
                <w:b/>
                <w:bCs/>
                <w:sz w:val="20"/>
                <w:szCs w:val="20"/>
              </w:rPr>
              <w:t>ИНН</w:t>
            </w:r>
            <w:r w:rsidR="00A80986">
              <w:rPr>
                <w:sz w:val="20"/>
                <w:szCs w:val="20"/>
              </w:rPr>
              <w:t xml:space="preserve"> </w:t>
            </w:r>
            <w:r w:rsidRPr="00560A25">
              <w:rPr>
                <w:sz w:val="20"/>
                <w:szCs w:val="20"/>
              </w:rPr>
              <w:t>7811794170</w:t>
            </w:r>
          </w:p>
          <w:p w14:paraId="17D2BB20" w14:textId="23D341E5" w:rsidR="00E2494C" w:rsidRDefault="00A80986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КПП</w:t>
            </w:r>
            <w:r>
              <w:rPr>
                <w:sz w:val="20"/>
                <w:szCs w:val="20"/>
              </w:rPr>
              <w:t xml:space="preserve"> </w:t>
            </w:r>
            <w:r w:rsidR="00560A25" w:rsidRPr="00560A25">
              <w:rPr>
                <w:sz w:val="20"/>
                <w:szCs w:val="20"/>
              </w:rPr>
              <w:t>421401001</w:t>
            </w:r>
          </w:p>
          <w:p w14:paraId="0A61755F" w14:textId="5E013902" w:rsidR="00E2494C" w:rsidRDefault="00A80986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</w:t>
            </w:r>
            <w:r w:rsidR="00560A25" w:rsidRPr="00560A25">
              <w:rPr>
                <w:sz w:val="20"/>
                <w:szCs w:val="20"/>
              </w:rPr>
              <w:t>1237800140203</w:t>
            </w:r>
          </w:p>
          <w:p w14:paraId="57E08092" w14:textId="77777777" w:rsidR="00E2494C" w:rsidRDefault="00A80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652882, Кемеровская область, г. Междуреченск,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Строителей, д. 67, </w:t>
            </w:r>
            <w:proofErr w:type="spellStart"/>
            <w:r>
              <w:rPr>
                <w:sz w:val="20"/>
                <w:szCs w:val="20"/>
              </w:rPr>
              <w:t>помещ</w:t>
            </w:r>
            <w:proofErr w:type="spellEnd"/>
            <w:r>
              <w:rPr>
                <w:sz w:val="20"/>
                <w:szCs w:val="20"/>
              </w:rPr>
              <w:t>. 1а</w:t>
            </w:r>
          </w:p>
          <w:p w14:paraId="5AB150AE" w14:textId="36D17CC5" w:rsidR="00E2494C" w:rsidRDefault="00560A25">
            <w:pPr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Банк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35207" w:rsidRPr="00D35207">
              <w:rPr>
                <w:sz w:val="20"/>
                <w:szCs w:val="20"/>
              </w:rPr>
              <w:t>Банк</w:t>
            </w:r>
            <w:proofErr w:type="spellEnd"/>
            <w:r w:rsidR="00D35207" w:rsidRPr="00D35207">
              <w:rPr>
                <w:sz w:val="20"/>
                <w:szCs w:val="20"/>
              </w:rPr>
              <w:t xml:space="preserve">  АО</w:t>
            </w:r>
            <w:proofErr w:type="gramEnd"/>
            <w:r w:rsidR="00D35207" w:rsidRPr="00D35207">
              <w:rPr>
                <w:sz w:val="20"/>
                <w:szCs w:val="20"/>
              </w:rPr>
              <w:t xml:space="preserve"> «</w:t>
            </w:r>
            <w:proofErr w:type="spellStart"/>
            <w:r w:rsidR="00D35207" w:rsidRPr="00D35207">
              <w:rPr>
                <w:sz w:val="20"/>
                <w:szCs w:val="20"/>
              </w:rPr>
              <w:t>ТБанк</w:t>
            </w:r>
            <w:proofErr w:type="spellEnd"/>
            <w:r w:rsidR="00D35207" w:rsidRPr="00D35207">
              <w:rPr>
                <w:sz w:val="20"/>
                <w:szCs w:val="20"/>
              </w:rPr>
              <w:t>»</w:t>
            </w:r>
          </w:p>
          <w:p w14:paraId="5F7115C6" w14:textId="62098B81" w:rsidR="00E2494C" w:rsidRDefault="00A80986">
            <w:pPr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Р/с</w:t>
            </w:r>
            <w:r>
              <w:rPr>
                <w:sz w:val="20"/>
                <w:szCs w:val="20"/>
              </w:rPr>
              <w:t xml:space="preserve"> </w:t>
            </w:r>
            <w:r w:rsidR="00D35207" w:rsidRPr="00D35207">
              <w:rPr>
                <w:sz w:val="20"/>
                <w:szCs w:val="20"/>
              </w:rPr>
              <w:t>40702810910001941869</w:t>
            </w:r>
          </w:p>
          <w:p w14:paraId="105D42B8" w14:textId="7E34E98B" w:rsidR="00E2494C" w:rsidRDefault="00A80986">
            <w:pPr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К/с</w:t>
            </w:r>
            <w:r>
              <w:rPr>
                <w:sz w:val="20"/>
                <w:szCs w:val="20"/>
              </w:rPr>
              <w:t xml:space="preserve"> </w:t>
            </w:r>
            <w:r w:rsidR="00D35207" w:rsidRPr="00D35207">
              <w:rPr>
                <w:sz w:val="20"/>
                <w:szCs w:val="20"/>
              </w:rPr>
              <w:t>30101810145250000974</w:t>
            </w:r>
          </w:p>
          <w:p w14:paraId="64D554FF" w14:textId="1F870B02" w:rsidR="00E2494C" w:rsidRDefault="00A80986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D35207">
              <w:rPr>
                <w:b/>
                <w:bCs/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</w:t>
            </w:r>
            <w:r w:rsidR="00D35207" w:rsidRPr="00D35207">
              <w:rPr>
                <w:sz w:val="20"/>
                <w:szCs w:val="20"/>
              </w:rPr>
              <w:t>044525974</w:t>
            </w:r>
          </w:p>
          <w:p w14:paraId="672AB7C4" w14:textId="1ABE08DF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07670EE2" w14:textId="17B2AC9A" w:rsidR="00D35207" w:rsidRDefault="00D35207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3C9441C6" w14:textId="77777777" w:rsidR="00D35207" w:rsidRDefault="00D35207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  <w:p w14:paraId="6CD8C114" w14:textId="77777777" w:rsidR="00E2494C" w:rsidRPr="0067612D" w:rsidRDefault="00A80986">
            <w:pPr>
              <w:tabs>
                <w:tab w:val="left" w:pos="90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7612D">
              <w:rPr>
                <w:b/>
                <w:bCs/>
                <w:sz w:val="20"/>
                <w:szCs w:val="20"/>
              </w:rPr>
              <w:t>Генеральный директор</w:t>
            </w:r>
          </w:p>
          <w:p w14:paraId="5274052A" w14:textId="14968E56" w:rsidR="00E2494C" w:rsidRDefault="00A80986">
            <w:pPr>
              <w:pBdr>
                <w:bottom w:val="single" w:sz="12" w:space="1" w:color="000000"/>
              </w:pBd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Костенко В.</w:t>
            </w:r>
            <w:r w:rsidR="00676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</w:t>
            </w:r>
          </w:p>
          <w:p w14:paraId="47F7017C" w14:textId="77777777" w:rsidR="00E2494C" w:rsidRDefault="00E2494C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DE21AE2" w14:textId="77777777" w:rsidR="00E2494C" w:rsidRDefault="00E2494C">
      <w:pPr>
        <w:pStyle w:val="afd"/>
        <w:spacing w:before="11"/>
        <w:rPr>
          <w:rFonts w:ascii="Times New Roman" w:hAnsi="Times New Roman" w:cs="Times New Roman"/>
          <w:sz w:val="22"/>
          <w:szCs w:val="22"/>
        </w:rPr>
      </w:pPr>
    </w:p>
    <w:sectPr w:rsidR="00E2494C">
      <w:pgSz w:w="11906" w:h="16838"/>
      <w:pgMar w:top="567" w:right="34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40D90" w14:textId="77777777" w:rsidR="007A18B8" w:rsidRDefault="007A18B8">
      <w:r>
        <w:separator/>
      </w:r>
    </w:p>
  </w:endnote>
  <w:endnote w:type="continuationSeparator" w:id="0">
    <w:p w14:paraId="3E59BE14" w14:textId="77777777" w:rsidR="007A18B8" w:rsidRDefault="007A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4A6C0" w14:textId="77777777" w:rsidR="007A18B8" w:rsidRDefault="007A18B8">
      <w:r>
        <w:separator/>
      </w:r>
    </w:p>
  </w:footnote>
  <w:footnote w:type="continuationSeparator" w:id="0">
    <w:p w14:paraId="7DA68BBB" w14:textId="77777777" w:rsidR="007A18B8" w:rsidRDefault="007A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2FD4"/>
    <w:multiLevelType w:val="multilevel"/>
    <w:tmpl w:val="743695C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2A717009"/>
    <w:multiLevelType w:val="multilevel"/>
    <w:tmpl w:val="267A6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" w15:restartNumberingAfterBreak="0">
    <w:nsid w:val="2C3A5BA8"/>
    <w:multiLevelType w:val="hybridMultilevel"/>
    <w:tmpl w:val="2918F876"/>
    <w:lvl w:ilvl="0" w:tplc="8F4A9E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198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CC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C9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C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C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CD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F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A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7246D"/>
    <w:multiLevelType w:val="hybridMultilevel"/>
    <w:tmpl w:val="315C0A9E"/>
    <w:lvl w:ilvl="0" w:tplc="93D84E60">
      <w:start w:val="1"/>
      <w:numFmt w:val="decimal"/>
      <w:pStyle w:val="a"/>
      <w:lvlText w:val="%1."/>
      <w:lvlJc w:val="left"/>
      <w:pPr>
        <w:ind w:left="188" w:hanging="173"/>
        <w:jc w:val="right"/>
      </w:pPr>
      <w:rPr>
        <w:rFonts w:hint="default"/>
        <w:b/>
        <w:bCs/>
        <w:lang w:val="ru-RU" w:eastAsia="ru-RU" w:bidi="ru-RU"/>
      </w:rPr>
    </w:lvl>
    <w:lvl w:ilvl="1" w:tplc="1152E7A4">
      <w:start w:val="12"/>
      <w:numFmt w:val="decimal"/>
      <w:lvlText w:val="%2."/>
      <w:lvlJc w:val="left"/>
      <w:pPr>
        <w:ind w:left="3959" w:hanging="259"/>
        <w:jc w:val="right"/>
      </w:pPr>
      <w:rPr>
        <w:rFonts w:hint="default"/>
        <w:b/>
        <w:bCs/>
        <w:lang w:val="ru-RU" w:eastAsia="ru-RU" w:bidi="ru-RU"/>
      </w:rPr>
    </w:lvl>
    <w:lvl w:ilvl="2" w:tplc="100864F8">
      <w:start w:val="1"/>
      <w:numFmt w:val="bullet"/>
      <w:lvlText w:val="•"/>
      <w:lvlJc w:val="left"/>
      <w:pPr>
        <w:ind w:left="4100" w:hanging="259"/>
      </w:pPr>
      <w:rPr>
        <w:rFonts w:hint="default"/>
        <w:lang w:val="ru-RU" w:eastAsia="ru-RU" w:bidi="ru-RU"/>
      </w:rPr>
    </w:lvl>
    <w:lvl w:ilvl="3" w:tplc="E8D6EFF6">
      <w:start w:val="1"/>
      <w:numFmt w:val="bullet"/>
      <w:lvlText w:val="•"/>
      <w:lvlJc w:val="left"/>
      <w:pPr>
        <w:ind w:left="4241" w:hanging="259"/>
      </w:pPr>
      <w:rPr>
        <w:rFonts w:hint="default"/>
        <w:lang w:val="ru-RU" w:eastAsia="ru-RU" w:bidi="ru-RU"/>
      </w:rPr>
    </w:lvl>
    <w:lvl w:ilvl="4" w:tplc="4BAA4854">
      <w:start w:val="1"/>
      <w:numFmt w:val="bullet"/>
      <w:lvlText w:val="•"/>
      <w:lvlJc w:val="left"/>
      <w:pPr>
        <w:ind w:left="4381" w:hanging="259"/>
      </w:pPr>
      <w:rPr>
        <w:rFonts w:hint="default"/>
        <w:lang w:val="ru-RU" w:eastAsia="ru-RU" w:bidi="ru-RU"/>
      </w:rPr>
    </w:lvl>
    <w:lvl w:ilvl="5" w:tplc="43E0436A">
      <w:start w:val="1"/>
      <w:numFmt w:val="bullet"/>
      <w:lvlText w:val="•"/>
      <w:lvlJc w:val="left"/>
      <w:pPr>
        <w:ind w:left="4522" w:hanging="259"/>
      </w:pPr>
      <w:rPr>
        <w:rFonts w:hint="default"/>
        <w:lang w:val="ru-RU" w:eastAsia="ru-RU" w:bidi="ru-RU"/>
      </w:rPr>
    </w:lvl>
    <w:lvl w:ilvl="6" w:tplc="B74A1446">
      <w:start w:val="1"/>
      <w:numFmt w:val="bullet"/>
      <w:lvlText w:val="•"/>
      <w:lvlJc w:val="left"/>
      <w:pPr>
        <w:ind w:left="4663" w:hanging="259"/>
      </w:pPr>
      <w:rPr>
        <w:rFonts w:hint="default"/>
        <w:lang w:val="ru-RU" w:eastAsia="ru-RU" w:bidi="ru-RU"/>
      </w:rPr>
    </w:lvl>
    <w:lvl w:ilvl="7" w:tplc="455E9822">
      <w:start w:val="1"/>
      <w:numFmt w:val="bullet"/>
      <w:lvlText w:val="•"/>
      <w:lvlJc w:val="left"/>
      <w:pPr>
        <w:ind w:left="4803" w:hanging="259"/>
      </w:pPr>
      <w:rPr>
        <w:rFonts w:hint="default"/>
        <w:lang w:val="ru-RU" w:eastAsia="ru-RU" w:bidi="ru-RU"/>
      </w:rPr>
    </w:lvl>
    <w:lvl w:ilvl="8" w:tplc="D8AE0926">
      <w:start w:val="1"/>
      <w:numFmt w:val="bullet"/>
      <w:lvlText w:val="•"/>
      <w:lvlJc w:val="left"/>
      <w:pPr>
        <w:ind w:left="4944" w:hanging="259"/>
      </w:pPr>
      <w:rPr>
        <w:rFonts w:hint="default"/>
        <w:lang w:val="ru-RU" w:eastAsia="ru-RU" w:bidi="ru-RU"/>
      </w:rPr>
    </w:lvl>
  </w:abstractNum>
  <w:abstractNum w:abstractNumId="4" w15:restartNumberingAfterBreak="0">
    <w:nsid w:val="34C05FC9"/>
    <w:multiLevelType w:val="hybridMultilevel"/>
    <w:tmpl w:val="E7FA086A"/>
    <w:lvl w:ilvl="0" w:tplc="224C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B4F9AA">
      <w:start w:val="1"/>
      <w:numFmt w:val="lowerLetter"/>
      <w:lvlText w:val="%2."/>
      <w:lvlJc w:val="left"/>
      <w:pPr>
        <w:ind w:left="1440" w:hanging="360"/>
      </w:pPr>
    </w:lvl>
    <w:lvl w:ilvl="2" w:tplc="A8045418">
      <w:start w:val="1"/>
      <w:numFmt w:val="lowerRoman"/>
      <w:lvlText w:val="%3."/>
      <w:lvlJc w:val="right"/>
      <w:pPr>
        <w:ind w:left="2160" w:hanging="180"/>
      </w:pPr>
    </w:lvl>
    <w:lvl w:ilvl="3" w:tplc="A3883E30">
      <w:start w:val="1"/>
      <w:numFmt w:val="decimal"/>
      <w:lvlText w:val="%4."/>
      <w:lvlJc w:val="left"/>
      <w:pPr>
        <w:ind w:left="2880" w:hanging="360"/>
      </w:pPr>
    </w:lvl>
    <w:lvl w:ilvl="4" w:tplc="4AF887DA">
      <w:start w:val="1"/>
      <w:numFmt w:val="lowerLetter"/>
      <w:lvlText w:val="%5."/>
      <w:lvlJc w:val="left"/>
      <w:pPr>
        <w:ind w:left="3600" w:hanging="360"/>
      </w:pPr>
    </w:lvl>
    <w:lvl w:ilvl="5" w:tplc="38769720">
      <w:start w:val="1"/>
      <w:numFmt w:val="lowerRoman"/>
      <w:lvlText w:val="%6."/>
      <w:lvlJc w:val="right"/>
      <w:pPr>
        <w:ind w:left="4320" w:hanging="180"/>
      </w:pPr>
    </w:lvl>
    <w:lvl w:ilvl="6" w:tplc="14D6A7D0">
      <w:start w:val="1"/>
      <w:numFmt w:val="decimal"/>
      <w:lvlText w:val="%7."/>
      <w:lvlJc w:val="left"/>
      <w:pPr>
        <w:ind w:left="5040" w:hanging="360"/>
      </w:pPr>
    </w:lvl>
    <w:lvl w:ilvl="7" w:tplc="8086FFF6">
      <w:start w:val="1"/>
      <w:numFmt w:val="lowerLetter"/>
      <w:lvlText w:val="%8."/>
      <w:lvlJc w:val="left"/>
      <w:pPr>
        <w:ind w:left="5760" w:hanging="360"/>
      </w:pPr>
    </w:lvl>
    <w:lvl w:ilvl="8" w:tplc="18BC6B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F4B17"/>
    <w:multiLevelType w:val="hybridMultilevel"/>
    <w:tmpl w:val="0FACA1BE"/>
    <w:lvl w:ilvl="0" w:tplc="A4503B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A3877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EE8E7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B6204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1810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A618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606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CECE7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30591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3B6F4C"/>
    <w:multiLevelType w:val="hybridMultilevel"/>
    <w:tmpl w:val="1EB8BB68"/>
    <w:lvl w:ilvl="0" w:tplc="FD02E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CCC4A8">
      <w:start w:val="1"/>
      <w:numFmt w:val="lowerLetter"/>
      <w:lvlText w:val="%2."/>
      <w:lvlJc w:val="left"/>
      <w:pPr>
        <w:ind w:left="1440" w:hanging="360"/>
      </w:pPr>
    </w:lvl>
    <w:lvl w:ilvl="2" w:tplc="F25EA8E2">
      <w:start w:val="1"/>
      <w:numFmt w:val="lowerRoman"/>
      <w:lvlText w:val="%3."/>
      <w:lvlJc w:val="right"/>
      <w:pPr>
        <w:ind w:left="2160" w:hanging="180"/>
      </w:pPr>
    </w:lvl>
    <w:lvl w:ilvl="3" w:tplc="54A6D8DA">
      <w:start w:val="1"/>
      <w:numFmt w:val="decimal"/>
      <w:lvlText w:val="%4."/>
      <w:lvlJc w:val="left"/>
      <w:pPr>
        <w:ind w:left="2880" w:hanging="360"/>
      </w:pPr>
    </w:lvl>
    <w:lvl w:ilvl="4" w:tplc="C4128C48">
      <w:start w:val="1"/>
      <w:numFmt w:val="lowerLetter"/>
      <w:lvlText w:val="%5."/>
      <w:lvlJc w:val="left"/>
      <w:pPr>
        <w:ind w:left="3600" w:hanging="360"/>
      </w:pPr>
    </w:lvl>
    <w:lvl w:ilvl="5" w:tplc="364C7A02">
      <w:start w:val="1"/>
      <w:numFmt w:val="lowerRoman"/>
      <w:lvlText w:val="%6."/>
      <w:lvlJc w:val="right"/>
      <w:pPr>
        <w:ind w:left="4320" w:hanging="180"/>
      </w:pPr>
    </w:lvl>
    <w:lvl w:ilvl="6" w:tplc="40429F1C">
      <w:start w:val="1"/>
      <w:numFmt w:val="decimal"/>
      <w:lvlText w:val="%7."/>
      <w:lvlJc w:val="left"/>
      <w:pPr>
        <w:ind w:left="5040" w:hanging="360"/>
      </w:pPr>
    </w:lvl>
    <w:lvl w:ilvl="7" w:tplc="79C63344">
      <w:start w:val="1"/>
      <w:numFmt w:val="lowerLetter"/>
      <w:lvlText w:val="%8."/>
      <w:lvlJc w:val="left"/>
      <w:pPr>
        <w:ind w:left="5760" w:hanging="360"/>
      </w:pPr>
    </w:lvl>
    <w:lvl w:ilvl="8" w:tplc="1CC297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455CE"/>
    <w:multiLevelType w:val="hybridMultilevel"/>
    <w:tmpl w:val="F35003A2"/>
    <w:lvl w:ilvl="0" w:tplc="D59083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ACA86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9000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FE351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7A00E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FAE0A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D0FE1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6A7C7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C846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8E25497"/>
    <w:multiLevelType w:val="multilevel"/>
    <w:tmpl w:val="DF34570E"/>
    <w:lvl w:ilvl="0">
      <w:start w:val="1"/>
      <w:numFmt w:val="decimal"/>
      <w:lvlText w:val="%1."/>
      <w:lvlJc w:val="left"/>
      <w:pPr>
        <w:ind w:left="55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4C"/>
    <w:rsid w:val="002B1CE0"/>
    <w:rsid w:val="00560A25"/>
    <w:rsid w:val="0067612D"/>
    <w:rsid w:val="007A18B8"/>
    <w:rsid w:val="00A80986"/>
    <w:rsid w:val="00CD0F15"/>
    <w:rsid w:val="00D35207"/>
    <w:rsid w:val="00E2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5769"/>
  <w15:docId w15:val="{2BAD8EC1-D4FE-4EC1-A86D-B14E7A5B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link w:val="50"/>
    <w:uiPriority w:val="1"/>
    <w:qFormat/>
    <w:pPr>
      <w:widowControl w:val="0"/>
      <w:outlineLvl w:val="4"/>
    </w:pPr>
    <w:rPr>
      <w:rFonts w:ascii="Arial" w:eastAsia="Arial" w:hAnsi="Arial" w:cs="Arial"/>
      <w:b/>
      <w:bCs/>
      <w:sz w:val="14"/>
      <w:szCs w:val="14"/>
      <w:lang w:bidi="ru-RU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0"/>
    <w:next w:val="a0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0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1"/>
    <w:link w:val="a7"/>
    <w:uiPriority w:val="99"/>
  </w:style>
  <w:style w:type="paragraph" w:styleId="a9">
    <w:name w:val="footer"/>
    <w:basedOn w:val="a0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Нижний колонтитул Знак"/>
    <w:basedOn w:val="a1"/>
    <w:link w:val="a9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</w:style>
  <w:style w:type="paragraph" w:styleId="af5">
    <w:name w:val="Title"/>
    <w:basedOn w:val="a0"/>
    <w:link w:val="af6"/>
    <w:qFormat/>
    <w:pPr>
      <w:jc w:val="center"/>
    </w:pPr>
    <w:rPr>
      <w:rFonts w:ascii="Verdana" w:hAnsi="Verdana"/>
      <w:b/>
      <w:color w:val="000000"/>
      <w:sz w:val="20"/>
      <w:szCs w:val="20"/>
    </w:rPr>
  </w:style>
  <w:style w:type="character" w:customStyle="1" w:styleId="af6">
    <w:name w:val="Заголовок Знак"/>
    <w:basedOn w:val="a1"/>
    <w:link w:val="af5"/>
    <w:rPr>
      <w:rFonts w:ascii="Verdana" w:eastAsia="Times New Roman" w:hAnsi="Verdana" w:cs="Times New Roman"/>
      <w:b/>
      <w:color w:val="000000"/>
      <w:sz w:val="20"/>
      <w:szCs w:val="20"/>
      <w:lang w:eastAsia="ru-RU"/>
    </w:rPr>
  </w:style>
  <w:style w:type="paragraph" w:styleId="af7">
    <w:name w:val="Subtitle"/>
    <w:basedOn w:val="a0"/>
    <w:link w:val="af8"/>
    <w:qFormat/>
    <w:pPr>
      <w:jc w:val="center"/>
      <w:outlineLvl w:val="0"/>
    </w:pPr>
    <w:rPr>
      <w:b/>
      <w:bCs/>
      <w:sz w:val="20"/>
      <w:szCs w:val="20"/>
    </w:rPr>
  </w:style>
  <w:style w:type="character" w:customStyle="1" w:styleId="af8">
    <w:name w:val="Подзаголовок Знак"/>
    <w:basedOn w:val="a1"/>
    <w:link w:val="a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table" w:styleId="af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1"/>
    <w:link w:val="5"/>
    <w:uiPriority w:val="1"/>
    <w:rPr>
      <w:rFonts w:ascii="Arial" w:eastAsia="Arial" w:hAnsi="Arial" w:cs="Arial"/>
      <w:b/>
      <w:bCs/>
      <w:sz w:val="14"/>
      <w:szCs w:val="14"/>
      <w:lang w:eastAsia="ru-RU" w:bidi="ru-RU"/>
    </w:rPr>
  </w:style>
  <w:style w:type="paragraph" w:styleId="afd">
    <w:name w:val="Body Text"/>
    <w:basedOn w:val="a0"/>
    <w:link w:val="afe"/>
    <w:uiPriority w:val="1"/>
    <w:qFormat/>
    <w:pPr>
      <w:widowControl w:val="0"/>
    </w:pPr>
    <w:rPr>
      <w:rFonts w:ascii="Arial" w:eastAsia="Arial" w:hAnsi="Arial" w:cs="Arial"/>
      <w:sz w:val="14"/>
      <w:szCs w:val="14"/>
      <w:lang w:bidi="ru-RU"/>
    </w:rPr>
  </w:style>
  <w:style w:type="character" w:customStyle="1" w:styleId="afe">
    <w:name w:val="Основной текст Знак"/>
    <w:basedOn w:val="a1"/>
    <w:link w:val="afd"/>
    <w:uiPriority w:val="1"/>
    <w:rPr>
      <w:rFonts w:ascii="Arial" w:eastAsia="Arial" w:hAnsi="Arial" w:cs="Arial"/>
      <w:sz w:val="14"/>
      <w:szCs w:val="14"/>
      <w:lang w:eastAsia="ru-RU" w:bidi="ru-RU"/>
    </w:rPr>
  </w:style>
  <w:style w:type="character" w:styleId="aff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">
    <w:name w:val="List Number"/>
    <w:basedOn w:val="a0"/>
    <w:pPr>
      <w:numPr>
        <w:numId w:val="4"/>
      </w:numPr>
    </w:pPr>
    <w:rPr>
      <w:rFonts w:ascii="Verdana" w:hAnsi="Verdana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f0">
    <w:name w:val="Strong"/>
    <w:basedOn w:val="a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F500-0399-45B3-A92D-3FE520F3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Kristina</cp:lastModifiedBy>
  <cp:revision>3</cp:revision>
  <dcterms:created xsi:type="dcterms:W3CDTF">2026-03-25T03:45:00Z</dcterms:created>
  <dcterms:modified xsi:type="dcterms:W3CDTF">2026-03-25T03:53:00Z</dcterms:modified>
</cp:coreProperties>
</file>